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1B1B" w14:textId="478F307D" w:rsidR="004A6C6A" w:rsidRPr="00A5540D" w:rsidRDefault="004A6C6A" w:rsidP="004A6C6A">
      <w:pPr>
        <w:pStyle w:val="Default"/>
        <w:rPr>
          <w:rFonts w:asciiTheme="minorHAnsi" w:hAnsiTheme="minorHAnsi" w:cstheme="minorHAnsi"/>
        </w:rPr>
      </w:pPr>
      <w:r w:rsidRPr="00A5540D">
        <w:rPr>
          <w:rFonts w:asciiTheme="minorHAnsi" w:hAnsiTheme="minorHAnsi" w:cstheme="minorHAnsi"/>
          <w:b/>
          <w:bCs/>
        </w:rPr>
        <w:t>D</w:t>
      </w:r>
      <w:r w:rsidR="00325D05">
        <w:rPr>
          <w:rFonts w:asciiTheme="minorHAnsi" w:hAnsiTheme="minorHAnsi" w:cstheme="minorHAnsi"/>
          <w:b/>
          <w:bCs/>
        </w:rPr>
        <w:t>ELIVERABLES</w:t>
      </w:r>
      <w:r w:rsidRPr="00A5540D">
        <w:rPr>
          <w:rFonts w:asciiTheme="minorHAnsi" w:hAnsiTheme="minorHAnsi" w:cstheme="minorHAnsi"/>
          <w:b/>
          <w:bCs/>
        </w:rPr>
        <w:t xml:space="preserve">/OUTCOME MEASURES: </w:t>
      </w:r>
      <w:r w:rsidRPr="00A5540D">
        <w:rPr>
          <w:rFonts w:asciiTheme="minorHAnsi" w:hAnsiTheme="minorHAnsi" w:cstheme="minorHAnsi"/>
        </w:rPr>
        <w:t>LHJs are encouraged to implement the strategies recommended in the California Oral Health Plan.  Funds are made available through Prop 56 to</w:t>
      </w:r>
      <w:r w:rsidR="00BF2578">
        <w:rPr>
          <w:rFonts w:asciiTheme="minorHAnsi" w:hAnsiTheme="minorHAnsi" w:cstheme="minorHAnsi"/>
        </w:rPr>
        <w:t xml:space="preserve"> support implementation activities</w:t>
      </w:r>
      <w:r w:rsidRPr="00A5540D">
        <w:rPr>
          <w:rFonts w:asciiTheme="minorHAnsi" w:hAnsiTheme="minorHAnsi" w:cstheme="minorHAnsi"/>
        </w:rPr>
        <w:t>.  The</w:t>
      </w:r>
      <w:r w:rsidR="00BF2578">
        <w:rPr>
          <w:rFonts w:asciiTheme="minorHAnsi" w:hAnsiTheme="minorHAnsi" w:cstheme="minorHAnsi"/>
        </w:rPr>
        <w:t>se</w:t>
      </w:r>
      <w:r w:rsidRPr="00A5540D">
        <w:rPr>
          <w:rFonts w:asciiTheme="minorHAnsi" w:hAnsiTheme="minorHAnsi" w:cstheme="minorHAnsi"/>
        </w:rPr>
        <w:t xml:space="preserve"> activities may include convening, coordination, and collaboration to support planning, disease prevention, education, surveillance, and linkage to treatment programs.  To ensure that CDPH fulfills the Prop 56 requirements, LHJs are</w:t>
      </w:r>
      <w:r w:rsidR="00325D05">
        <w:rPr>
          <w:rFonts w:asciiTheme="minorHAnsi" w:hAnsiTheme="minorHAnsi" w:cstheme="minorHAnsi"/>
        </w:rPr>
        <w:t xml:space="preserve"> </w:t>
      </w:r>
      <w:r w:rsidRPr="00A5540D">
        <w:rPr>
          <w:rFonts w:asciiTheme="minorHAnsi" w:hAnsiTheme="minorHAnsi" w:cstheme="minorHAnsi"/>
        </w:rPr>
        <w:t>responsible for meeting the assurances and the following checked d</w:t>
      </w:r>
      <w:r w:rsidR="00325D05">
        <w:rPr>
          <w:rFonts w:asciiTheme="minorHAnsi" w:hAnsiTheme="minorHAnsi" w:cstheme="minorHAnsi"/>
        </w:rPr>
        <w:t>eliverables</w:t>
      </w:r>
      <w:r w:rsidRPr="00A5540D">
        <w:rPr>
          <w:rFonts w:asciiTheme="minorHAnsi" w:hAnsiTheme="minorHAnsi" w:cstheme="minorHAnsi"/>
        </w:rPr>
        <w:t>. D</w:t>
      </w:r>
      <w:r w:rsidR="00325D05">
        <w:rPr>
          <w:rFonts w:asciiTheme="minorHAnsi" w:hAnsiTheme="minorHAnsi" w:cstheme="minorHAnsi"/>
        </w:rPr>
        <w:t>eliverables</w:t>
      </w:r>
      <w:r w:rsidRPr="00A5540D">
        <w:rPr>
          <w:rFonts w:asciiTheme="minorHAnsi" w:hAnsiTheme="minorHAnsi" w:cstheme="minorHAnsi"/>
        </w:rPr>
        <w:t xml:space="preserve"> not met will result in a corrective action plan and/or denial or reduction in future Prop 56 funding. </w:t>
      </w:r>
    </w:p>
    <w:p w14:paraId="3A2F26C4" w14:textId="77777777" w:rsidR="00A77B43" w:rsidRPr="00A5540D" w:rsidRDefault="00A77B43" w:rsidP="004A6C6A">
      <w:pPr>
        <w:pStyle w:val="Default"/>
        <w:rPr>
          <w:rFonts w:asciiTheme="minorHAnsi" w:hAnsiTheme="minorHAnsi" w:cstheme="minorHAnsi"/>
        </w:rPr>
      </w:pPr>
    </w:p>
    <w:p w14:paraId="6CB256FB" w14:textId="6FCDBA44" w:rsidR="004A6C6A" w:rsidRPr="00A5540D" w:rsidRDefault="004A6C6A" w:rsidP="004A6C6A">
      <w:pPr>
        <w:pStyle w:val="Default"/>
        <w:rPr>
          <w:rFonts w:asciiTheme="minorHAnsi" w:eastAsiaTheme="majorEastAsia" w:hAnsiTheme="minorHAnsi" w:cstheme="minorHAnsi"/>
          <w:b/>
          <w:bCs/>
        </w:rPr>
      </w:pPr>
      <w:r w:rsidRPr="00A5540D">
        <w:rPr>
          <w:rFonts w:asciiTheme="minorHAnsi" w:eastAsiaTheme="majorEastAsia" w:hAnsiTheme="minorHAnsi" w:cstheme="minorHAnsi"/>
          <w:b/>
          <w:bCs/>
        </w:rPr>
        <w:t>COMPONENT 1) SCHOOL-LINKED PROGRAM MODEL: REFERRAL MANAGEMENT AND CARE COORDINATION</w:t>
      </w:r>
    </w:p>
    <w:p w14:paraId="426FC00F" w14:textId="2F3F8C3A" w:rsidR="004A6C6A" w:rsidRPr="00A5540D" w:rsidRDefault="004A6C6A" w:rsidP="004A6C6A">
      <w:pPr>
        <w:pStyle w:val="Default"/>
        <w:rPr>
          <w:rFonts w:asciiTheme="minorHAnsi" w:hAnsiTheme="minorHAnsi" w:cstheme="minorHAnsi"/>
        </w:rPr>
      </w:pPr>
      <w:r w:rsidRPr="00A5540D">
        <w:rPr>
          <w:rFonts w:asciiTheme="minorHAnsi" w:hAnsiTheme="minorHAnsi" w:cstheme="minorHAnsi"/>
        </w:rPr>
        <w:t xml:space="preserve">Objective 6.4 </w:t>
      </w:r>
      <w:r w:rsidRPr="00A5540D">
        <w:rPr>
          <w:rFonts w:asciiTheme="minorHAnsi" w:hAnsiTheme="minorHAnsi" w:cstheme="minorHAnsi"/>
          <w:bCs/>
          <w:spacing w:val="-1"/>
        </w:rPr>
        <w:t>By June 30, 2022,</w:t>
      </w:r>
      <w:r w:rsidRPr="00A5540D">
        <w:rPr>
          <w:rFonts w:asciiTheme="minorHAnsi" w:hAnsiTheme="minorHAnsi" w:cstheme="minorHAnsi"/>
          <w:b/>
          <w:spacing w:val="-1"/>
        </w:rPr>
        <w:t xml:space="preserve"> </w:t>
      </w:r>
      <w:r w:rsidRPr="00A5540D">
        <w:rPr>
          <w:rFonts w:asciiTheme="minorHAnsi" w:hAnsiTheme="minorHAnsi" w:cstheme="minorHAnsi"/>
          <w:bCs/>
          <w:spacing w:val="-1"/>
        </w:rPr>
        <w:t>implement a robust</w:t>
      </w:r>
      <w:r w:rsidRPr="00A5540D">
        <w:rPr>
          <w:rFonts w:asciiTheme="minorHAnsi" w:hAnsiTheme="minorHAnsi" w:cstheme="minorHAnsi"/>
          <w:shd w:val="clear" w:color="auto" w:fill="FFFFFF"/>
        </w:rPr>
        <w:t xml:space="preserve"> </w:t>
      </w:r>
      <w:r w:rsidR="00E17B02">
        <w:rPr>
          <w:rFonts w:asciiTheme="minorHAnsi" w:hAnsiTheme="minorHAnsi" w:cstheme="minorHAnsi"/>
        </w:rPr>
        <w:t>community</w:t>
      </w:r>
      <w:r w:rsidRPr="00A5540D">
        <w:rPr>
          <w:rFonts w:asciiTheme="minorHAnsi" w:hAnsiTheme="minorHAnsi" w:cstheme="minorHAnsi"/>
        </w:rPr>
        <w:t>-c</w:t>
      </w:r>
      <w:r w:rsidR="00E17B02">
        <w:rPr>
          <w:rFonts w:asciiTheme="minorHAnsi" w:hAnsiTheme="minorHAnsi" w:cstheme="minorHAnsi"/>
        </w:rPr>
        <w:t>linical linkage</w:t>
      </w:r>
      <w:r w:rsidRPr="00A5540D">
        <w:rPr>
          <w:rFonts w:asciiTheme="minorHAnsi" w:hAnsiTheme="minorHAnsi" w:cstheme="minorHAnsi"/>
        </w:rPr>
        <w:t xml:space="preserve"> system using a referral management electronic platform for connecting with parents and linking children to a source of dental care, tracking the progress of care from referral to completion of treatment plan.    </w:t>
      </w:r>
    </w:p>
    <w:p w14:paraId="759129A3" w14:textId="77777777" w:rsidR="004A6C6A" w:rsidRPr="00A5540D" w:rsidRDefault="004A6C6A" w:rsidP="004A6C6A">
      <w:pPr>
        <w:keepNext/>
        <w:keepLines/>
        <w:spacing w:before="240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4A6C6A">
        <w:rPr>
          <w:rFonts w:eastAsiaTheme="majorEastAsia" w:cstheme="minorHAnsi"/>
          <w:b/>
          <w:bCs/>
          <w:sz w:val="24"/>
          <w:szCs w:val="24"/>
        </w:rPr>
        <w:t>COMPONENT 2) SCHOOL-BASED PROGRAM MODEL: EQUIPMENT SUPPORT</w:t>
      </w:r>
    </w:p>
    <w:p w14:paraId="78FC12D3" w14:textId="1B95940A" w:rsidR="004A6C6A" w:rsidRPr="00A5540D" w:rsidRDefault="004A6C6A" w:rsidP="004A6C6A">
      <w:pPr>
        <w:pStyle w:val="Default"/>
        <w:rPr>
          <w:rFonts w:asciiTheme="minorHAnsi" w:hAnsiTheme="minorHAnsi" w:cstheme="minorHAnsi"/>
        </w:rPr>
      </w:pPr>
      <w:r w:rsidRPr="004A6C6A">
        <w:rPr>
          <w:rFonts w:asciiTheme="minorHAnsi" w:hAnsiTheme="minorHAnsi" w:cstheme="minorHAnsi"/>
        </w:rPr>
        <w:t xml:space="preserve">Objective 6.5. </w:t>
      </w:r>
      <w:r w:rsidRPr="004A6C6A">
        <w:rPr>
          <w:rFonts w:asciiTheme="minorHAnsi" w:eastAsia="Times New Roman" w:hAnsiTheme="minorHAnsi" w:cstheme="minorHAnsi"/>
          <w:spacing w:val="-1"/>
        </w:rPr>
        <w:t>By June 30, 2022,</w:t>
      </w:r>
      <w:r w:rsidRPr="004A6C6A">
        <w:rPr>
          <w:rFonts w:asciiTheme="minorHAnsi" w:eastAsia="Times New Roman" w:hAnsiTheme="minorHAnsi" w:cstheme="minorHAnsi"/>
        </w:rPr>
        <w:t xml:space="preserve"> </w:t>
      </w:r>
      <w:r w:rsidRPr="004A6C6A">
        <w:rPr>
          <w:rFonts w:asciiTheme="minorHAnsi" w:eastAsia="Times New Roman" w:hAnsiTheme="minorHAnsi" w:cstheme="minorHAnsi"/>
          <w:spacing w:val="-1"/>
        </w:rPr>
        <w:t>increase access for children to receive dental sealants and other evidence-based preventive services by creating or expanding school dental programs to reduce the burden of oral diseases.</w:t>
      </w:r>
    </w:p>
    <w:p w14:paraId="63949F4B" w14:textId="77777777" w:rsidR="004A6C6A" w:rsidRPr="00A5540D" w:rsidRDefault="004A6C6A" w:rsidP="004A6C6A">
      <w:pPr>
        <w:pStyle w:val="Default"/>
        <w:jc w:val="both"/>
        <w:rPr>
          <w:rFonts w:asciiTheme="minorHAnsi" w:hAnsiTheme="minorHAnsi" w:cstheme="minorHAnsi"/>
        </w:rPr>
      </w:pPr>
    </w:p>
    <w:p w14:paraId="57AFDAD5" w14:textId="12A24C8D" w:rsidR="004A6C6A" w:rsidRPr="00A5540D" w:rsidRDefault="004A6C6A" w:rsidP="004A6C6A">
      <w:pPr>
        <w:rPr>
          <w:rFonts w:cstheme="minorHAnsi"/>
          <w:b/>
          <w:bCs/>
          <w:sz w:val="24"/>
          <w:szCs w:val="24"/>
        </w:rPr>
      </w:pPr>
      <w:r w:rsidRPr="00A5540D">
        <w:rPr>
          <w:rFonts w:cstheme="minorHAnsi"/>
          <w:b/>
          <w:bCs/>
          <w:sz w:val="24"/>
          <w:szCs w:val="24"/>
        </w:rPr>
        <w:t>Local Health Jurisdiction D</w:t>
      </w:r>
      <w:r w:rsidR="00325D05">
        <w:rPr>
          <w:rFonts w:cstheme="minorHAnsi"/>
          <w:b/>
          <w:bCs/>
          <w:sz w:val="24"/>
          <w:szCs w:val="24"/>
        </w:rPr>
        <w:t>eliverables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800"/>
        <w:gridCol w:w="6840"/>
        <w:gridCol w:w="1530"/>
      </w:tblGrid>
      <w:tr w:rsidR="004A6C6A" w:rsidRPr="00A5540D" w14:paraId="33330B7B" w14:textId="77777777" w:rsidTr="00A5540D">
        <w:tc>
          <w:tcPr>
            <w:tcW w:w="1800" w:type="dxa"/>
          </w:tcPr>
          <w:p w14:paraId="79AD4948" w14:textId="6CEA2EED" w:rsidR="004A6C6A" w:rsidRPr="00A5540D" w:rsidRDefault="004A6C6A" w:rsidP="004A6C6A">
            <w:pPr>
              <w:keepNext/>
              <w:keepLines/>
              <w:spacing w:before="240"/>
              <w:outlineLvl w:val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 w:rsidR="00F57725"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</w:p>
        </w:tc>
        <w:tc>
          <w:tcPr>
            <w:tcW w:w="6840" w:type="dxa"/>
          </w:tcPr>
          <w:p w14:paraId="22662F26" w14:textId="55C35BF7" w:rsidR="004A6C6A" w:rsidRPr="004A6C6A" w:rsidRDefault="004A6C6A" w:rsidP="004A6C6A">
            <w:pPr>
              <w:keepNext/>
              <w:keepLines/>
              <w:spacing w:before="240"/>
              <w:outlineLvl w:val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4A6C6A">
              <w:rPr>
                <w:rFonts w:eastAsiaTheme="majorEastAsia" w:cstheme="minorHAnsi"/>
                <w:b/>
                <w:bCs/>
                <w:sz w:val="24"/>
                <w:szCs w:val="24"/>
              </w:rPr>
              <w:t>Documentation of activities</w:t>
            </w:r>
            <w:r w:rsidR="00F57725">
              <w:rPr>
                <w:rFonts w:eastAsiaTheme="majorEastAsia" w:cstheme="minorHAnsi"/>
                <w:b/>
                <w:bCs/>
                <w:sz w:val="24"/>
                <w:szCs w:val="24"/>
              </w:rPr>
              <w:t>/deliverables</w:t>
            </w:r>
          </w:p>
        </w:tc>
        <w:tc>
          <w:tcPr>
            <w:tcW w:w="1530" w:type="dxa"/>
          </w:tcPr>
          <w:p w14:paraId="452B8FA8" w14:textId="4282ADF9" w:rsidR="004A6C6A" w:rsidRPr="004A6C6A" w:rsidRDefault="004A6C6A" w:rsidP="004A6C6A">
            <w:pPr>
              <w:keepNext/>
              <w:keepLines/>
              <w:spacing w:before="240"/>
              <w:outlineLvl w:val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4A6C6A">
              <w:rPr>
                <w:rFonts w:eastAsiaTheme="majorEastAsia" w:cstheme="minorHAnsi"/>
                <w:b/>
                <w:bCs/>
                <w:sz w:val="24"/>
                <w:szCs w:val="24"/>
              </w:rPr>
              <w:t>Selected D</w:t>
            </w:r>
            <w:r w:rsidR="00F57725"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</w:p>
        </w:tc>
      </w:tr>
      <w:tr w:rsidR="004A6C6A" w:rsidRPr="00A5540D" w14:paraId="173CF49C" w14:textId="77777777" w:rsidTr="00A5540D">
        <w:tc>
          <w:tcPr>
            <w:tcW w:w="1800" w:type="dxa"/>
          </w:tcPr>
          <w:p w14:paraId="7D33415B" w14:textId="073B22B5" w:rsidR="00A77B43" w:rsidRPr="00A5540D" w:rsidRDefault="00A77B43" w:rsidP="004A6C6A">
            <w:pPr>
              <w:keepNext/>
              <w:keepLines/>
              <w:outlineLvl w:val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 w:rsidR="00F57725"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4.</w:t>
            </w: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1</w:t>
            </w:r>
          </w:p>
          <w:p w14:paraId="4B0B5A69" w14:textId="5082C81E" w:rsidR="00A77B43" w:rsidRPr="00A5540D" w:rsidRDefault="00A77B43" w:rsidP="00A77B43">
            <w:pPr>
              <w:keepNext/>
              <w:keepLines/>
              <w:outlineLvl w:val="0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 xml:space="preserve">Objective 6.4 </w:t>
            </w:r>
          </w:p>
          <w:p w14:paraId="6A830499" w14:textId="155F3432" w:rsidR="004A6C6A" w:rsidRPr="00A5540D" w:rsidRDefault="004A6C6A" w:rsidP="004A6C6A">
            <w:pPr>
              <w:keepNext/>
              <w:keepLines/>
              <w:outlineLvl w:val="0"/>
              <w:rPr>
                <w:rFonts w:eastAsiaTheme="majorEastAsia"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84C334B" w14:textId="540489A1" w:rsidR="004A6C6A" w:rsidRPr="004A6C6A" w:rsidRDefault="004A6C6A" w:rsidP="004A6C6A">
            <w:pPr>
              <w:keepNext/>
              <w:keepLines/>
              <w:outlineLvl w:val="0"/>
              <w:rPr>
                <w:rFonts w:eastAsiaTheme="majorEastAsia" w:cstheme="minorHAnsi"/>
                <w:sz w:val="24"/>
                <w:szCs w:val="24"/>
              </w:rPr>
            </w:pPr>
            <w:r w:rsidRPr="004A6C6A">
              <w:rPr>
                <w:rFonts w:eastAsiaTheme="majorEastAsia" w:cstheme="minorHAnsi"/>
                <w:sz w:val="24"/>
                <w:szCs w:val="24"/>
              </w:rPr>
              <w:t xml:space="preserve">Submit a completed LOHP Program Plan </w:t>
            </w:r>
            <w:r w:rsidR="00A77B43" w:rsidRPr="00A5540D">
              <w:rPr>
                <w:rFonts w:eastAsiaTheme="majorEastAsia" w:cstheme="minorHAnsi"/>
                <w:sz w:val="24"/>
                <w:szCs w:val="24"/>
              </w:rPr>
              <w:t>for referral management software</w:t>
            </w:r>
            <w:r w:rsidRPr="004A6C6A">
              <w:rPr>
                <w:rFonts w:eastAsiaTheme="majorEastAsia"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-4599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E589445" w14:textId="77777777" w:rsidR="004A6C6A" w:rsidRPr="004A6C6A" w:rsidRDefault="004A6C6A" w:rsidP="004A6C6A">
                <w:pPr>
                  <w:keepNext/>
                  <w:keepLines/>
                  <w:outlineLvl w:val="0"/>
                  <w:rPr>
                    <w:rFonts w:eastAsiaTheme="majorEastAsia"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6C6A" w:rsidRPr="00A5540D" w14:paraId="04D4780F" w14:textId="77777777" w:rsidTr="00A5540D">
        <w:trPr>
          <w:trHeight w:val="620"/>
        </w:trPr>
        <w:tc>
          <w:tcPr>
            <w:tcW w:w="1800" w:type="dxa"/>
          </w:tcPr>
          <w:p w14:paraId="1A388077" w14:textId="6FE00EBF" w:rsidR="004A6C6A" w:rsidRPr="00A5540D" w:rsidRDefault="00F57725" w:rsidP="004A6C6A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06517C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4.</w:t>
            </w:r>
            <w:r w:rsidR="00A77B43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2</w:t>
            </w:r>
          </w:p>
          <w:p w14:paraId="1EBD414B" w14:textId="0185E093" w:rsidR="00A77B43" w:rsidRPr="00A5540D" w:rsidRDefault="00A77B43" w:rsidP="004A6C6A">
            <w:pPr>
              <w:autoSpaceDE w:val="0"/>
              <w:autoSpaceDN w:val="0"/>
              <w:adjustRightInd w:val="0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6.4</w:t>
            </w:r>
          </w:p>
        </w:tc>
        <w:tc>
          <w:tcPr>
            <w:tcW w:w="6840" w:type="dxa"/>
          </w:tcPr>
          <w:p w14:paraId="69094D71" w14:textId="5F0FF1C9" w:rsidR="004A7C0D" w:rsidRDefault="004A7C0D" w:rsidP="00040931">
            <w:pPr>
              <w:pStyle w:val="ListParagraph"/>
              <w:numPr>
                <w:ilvl w:val="0"/>
                <w:numId w:val="2"/>
              </w:numPr>
              <w:ind w:left="276" w:hanging="276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040931">
              <w:rPr>
                <w:rFonts w:cstheme="minorHAnsi"/>
                <w:color w:val="000000"/>
                <w:sz w:val="24"/>
                <w:szCs w:val="24"/>
              </w:rPr>
              <w:t>A list of approved software, hardware, and material,</w:t>
            </w:r>
            <w:proofErr w:type="gramEnd"/>
            <w:r w:rsidRPr="00040931">
              <w:rPr>
                <w:rFonts w:cstheme="minorHAnsi"/>
                <w:color w:val="000000"/>
                <w:sz w:val="24"/>
                <w:szCs w:val="24"/>
              </w:rPr>
              <w:t xml:space="preserve"> purchases to support community-clinical linkage.</w:t>
            </w:r>
          </w:p>
          <w:p w14:paraId="17BA0353" w14:textId="163ACE4E" w:rsidR="004A6C6A" w:rsidRPr="00040931" w:rsidRDefault="004A6C6A" w:rsidP="00040931">
            <w:pPr>
              <w:pStyle w:val="ListParagraph"/>
              <w:numPr>
                <w:ilvl w:val="0"/>
                <w:numId w:val="2"/>
              </w:numPr>
              <w:ind w:left="276" w:hanging="276"/>
              <w:rPr>
                <w:rFonts w:cstheme="minorHAnsi"/>
                <w:color w:val="000000"/>
                <w:sz w:val="24"/>
                <w:szCs w:val="24"/>
              </w:rPr>
            </w:pPr>
            <w:r w:rsidRPr="00040931">
              <w:rPr>
                <w:rFonts w:cstheme="minorHAnsi"/>
                <w:color w:val="000000"/>
                <w:sz w:val="24"/>
                <w:szCs w:val="24"/>
              </w:rPr>
              <w:t>Annual referral tracking system report to include:</w:t>
            </w:r>
          </w:p>
          <w:p w14:paraId="561E3AA1" w14:textId="77777777" w:rsidR="004A6C6A" w:rsidRPr="00040931" w:rsidRDefault="004A6C6A" w:rsidP="00040931">
            <w:pPr>
              <w:ind w:left="276"/>
              <w:rPr>
                <w:rFonts w:cstheme="minorHAnsi"/>
                <w:color w:val="000000"/>
                <w:sz w:val="24"/>
                <w:szCs w:val="24"/>
              </w:rPr>
            </w:pPr>
            <w:r w:rsidRPr="00040931">
              <w:rPr>
                <w:rFonts w:cstheme="minorHAnsi"/>
                <w:color w:val="000000"/>
                <w:sz w:val="24"/>
                <w:szCs w:val="24"/>
              </w:rPr>
              <w:t xml:space="preserve">Referral acceptance: whether the receiving organization accepted the referral, or if not, why not. </w:t>
            </w:r>
          </w:p>
          <w:p w14:paraId="60BC0429" w14:textId="77777777" w:rsidR="004A6C6A" w:rsidRPr="00040931" w:rsidRDefault="004A6C6A" w:rsidP="00040931">
            <w:pPr>
              <w:ind w:left="276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40931">
              <w:rPr>
                <w:rFonts w:cstheme="minorHAnsi"/>
                <w:color w:val="000000"/>
                <w:sz w:val="24"/>
                <w:szCs w:val="24"/>
              </w:rPr>
              <w:t xml:space="preserve">Patient contact: whether the receiving organization and the patient interacted, or if not, why not. </w:t>
            </w:r>
          </w:p>
          <w:p w14:paraId="27F87249" w14:textId="77777777" w:rsidR="004A6C6A" w:rsidRPr="00040931" w:rsidRDefault="004A6C6A" w:rsidP="00040931">
            <w:pPr>
              <w:ind w:left="276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40931">
              <w:rPr>
                <w:rFonts w:cstheme="minorHAnsi"/>
                <w:color w:val="000000"/>
                <w:sz w:val="24"/>
                <w:szCs w:val="24"/>
              </w:rPr>
              <w:t xml:space="preserve">Receipt of services: whether the patient received help from the organization; if yes, what kind; or if not, why not. </w:t>
            </w:r>
          </w:p>
          <w:p w14:paraId="023CB721" w14:textId="77777777" w:rsidR="004A6C6A" w:rsidRPr="00040931" w:rsidRDefault="004A6C6A" w:rsidP="00040931">
            <w:pPr>
              <w:ind w:left="276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40931">
              <w:rPr>
                <w:rFonts w:cstheme="minorHAnsi"/>
                <w:color w:val="000000"/>
                <w:sz w:val="24"/>
                <w:szCs w:val="24"/>
              </w:rPr>
              <w:t>Need resolution: whether the need that triggered the referral was resolved (or is in the process of being resolved), or if not, why not.</w:t>
            </w:r>
            <w:r w:rsidR="00040931" w:rsidRPr="0004093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014528C0" w14:textId="2282FD44" w:rsidR="00040931" w:rsidRPr="00040931" w:rsidRDefault="00040931" w:rsidP="004A7C0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-1588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538F323" w14:textId="77777777" w:rsidR="004A6C6A" w:rsidRPr="004A6C6A" w:rsidRDefault="004A6C6A" w:rsidP="004A6C6A">
                <w:pPr>
                  <w:autoSpaceDE w:val="0"/>
                  <w:autoSpaceDN w:val="0"/>
                  <w:adjustRightInd w:val="0"/>
                  <w:rPr>
                    <w:rFonts w:eastAsiaTheme="majorEastAsia"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6C6A" w:rsidRPr="00A5540D" w14:paraId="3D68E154" w14:textId="77777777" w:rsidTr="00A5540D">
        <w:tc>
          <w:tcPr>
            <w:tcW w:w="1800" w:type="dxa"/>
          </w:tcPr>
          <w:p w14:paraId="2B759C9F" w14:textId="6397B170" w:rsidR="00A77B43" w:rsidRPr="00A5540D" w:rsidRDefault="00F57725" w:rsidP="00A77B43">
            <w:pPr>
              <w:autoSpaceDE w:val="0"/>
              <w:autoSpaceDN w:val="0"/>
              <w:adjustRightInd w:val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lastRenderedPageBreak/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A77B43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4.</w:t>
            </w:r>
            <w:r w:rsidR="00A77B43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3</w:t>
            </w:r>
          </w:p>
          <w:p w14:paraId="5FF22B9F" w14:textId="5A064E49" w:rsidR="004A6C6A" w:rsidRPr="00A5540D" w:rsidRDefault="00A77B43" w:rsidP="00A77B43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6.4</w:t>
            </w:r>
          </w:p>
        </w:tc>
        <w:tc>
          <w:tcPr>
            <w:tcW w:w="6840" w:type="dxa"/>
          </w:tcPr>
          <w:p w14:paraId="660E9D6E" w14:textId="55687464" w:rsidR="004A6C6A" w:rsidRPr="004A7C0D" w:rsidRDefault="004A6C6A" w:rsidP="004A7C0D">
            <w:pPr>
              <w:pStyle w:val="ListParagraph"/>
              <w:numPr>
                <w:ilvl w:val="0"/>
                <w:numId w:val="13"/>
              </w:numPr>
              <w:ind w:left="256" w:hanging="270"/>
              <w:rPr>
                <w:rFonts w:cstheme="minorHAnsi"/>
                <w:color w:val="000000"/>
                <w:sz w:val="24"/>
                <w:szCs w:val="24"/>
              </w:rPr>
            </w:pPr>
            <w:r w:rsidRPr="004A7C0D">
              <w:rPr>
                <w:rFonts w:cstheme="minorHAnsi"/>
                <w:color w:val="000000"/>
                <w:sz w:val="24"/>
                <w:szCs w:val="24"/>
              </w:rPr>
              <w:t>Number of dental care providers willing to accept referrals.</w:t>
            </w:r>
          </w:p>
          <w:p w14:paraId="265ABD65" w14:textId="77777777" w:rsidR="00A5540D" w:rsidRDefault="004A6C6A" w:rsidP="004A7C0D">
            <w:pPr>
              <w:pStyle w:val="ListParagraph"/>
              <w:numPr>
                <w:ilvl w:val="0"/>
                <w:numId w:val="13"/>
              </w:numPr>
              <w:ind w:left="276" w:hanging="276"/>
              <w:rPr>
                <w:rFonts w:cstheme="minorHAnsi"/>
                <w:color w:val="000000"/>
                <w:sz w:val="24"/>
                <w:szCs w:val="24"/>
              </w:rPr>
            </w:pPr>
            <w:r w:rsidRPr="00A5540D">
              <w:rPr>
                <w:rFonts w:cstheme="minorHAnsi"/>
                <w:color w:val="000000"/>
                <w:sz w:val="24"/>
                <w:szCs w:val="24"/>
              </w:rPr>
              <w:t>A list of participating providers.</w:t>
            </w:r>
          </w:p>
          <w:p w14:paraId="6193C4F3" w14:textId="255AC595" w:rsidR="004A7C0D" w:rsidRPr="004A7C0D" w:rsidRDefault="004A7C0D" w:rsidP="004A7C0D">
            <w:pPr>
              <w:pStyle w:val="ListParagraph"/>
              <w:ind w:left="276"/>
              <w:rPr>
                <w:rFonts w:cstheme="minorHAnsi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-36436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CF77C4F" w14:textId="77777777" w:rsidR="004A6C6A" w:rsidRPr="004A6C6A" w:rsidRDefault="004A6C6A" w:rsidP="004A6C6A">
                <w:pPr>
                  <w:rPr>
                    <w:rFonts w:cstheme="minorHAnsi"/>
                    <w:color w:val="000000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6C6A" w:rsidRPr="00A5540D" w14:paraId="6A2D61C8" w14:textId="77777777" w:rsidTr="00A5540D">
        <w:tc>
          <w:tcPr>
            <w:tcW w:w="1800" w:type="dxa"/>
          </w:tcPr>
          <w:p w14:paraId="556182CE" w14:textId="1C10A4B0" w:rsidR="00644B02" w:rsidRPr="00A5540D" w:rsidRDefault="00F57725" w:rsidP="00644B02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4.4</w:t>
            </w:r>
          </w:p>
          <w:p w14:paraId="1E85D06B" w14:textId="18E3E916" w:rsidR="004A6C6A" w:rsidRPr="00A5540D" w:rsidRDefault="00644B02" w:rsidP="00644B02">
            <w:pPr>
              <w:keepNext/>
              <w:keepLines/>
              <w:contextualSpacing/>
              <w:outlineLvl w:val="0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6.4</w:t>
            </w:r>
          </w:p>
        </w:tc>
        <w:tc>
          <w:tcPr>
            <w:tcW w:w="6840" w:type="dxa"/>
          </w:tcPr>
          <w:p w14:paraId="080B6085" w14:textId="77777777" w:rsidR="004A6C6A" w:rsidRDefault="004A6C6A" w:rsidP="00644B02">
            <w:pPr>
              <w:keepNext/>
              <w:keepLines/>
              <w:contextualSpacing/>
              <w:outlineLvl w:val="0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  <w:r w:rsidRPr="004A6C6A">
              <w:rPr>
                <w:rFonts w:eastAsia="Times New Roman" w:cstheme="minorHAnsi"/>
                <w:sz w:val="24"/>
                <w:szCs w:val="24"/>
              </w:rPr>
              <w:t xml:space="preserve">Number of collaborative partnerships established. (e.g. </w:t>
            </w:r>
            <w:proofErr w:type="gramStart"/>
            <w:r w:rsidRPr="004A6C6A">
              <w:rPr>
                <w:rFonts w:eastAsia="Times New Roman" w:cstheme="minorHAnsi"/>
                <w:sz w:val="24"/>
                <w:szCs w:val="24"/>
              </w:rPr>
              <w:t>WIC programs,</w:t>
            </w:r>
            <w:proofErr w:type="gramEnd"/>
            <w:r w:rsidRPr="004A6C6A">
              <w:rPr>
                <w:rFonts w:eastAsia="Times New Roman" w:cstheme="minorHAnsi"/>
                <w:sz w:val="24"/>
                <w:szCs w:val="24"/>
              </w:rPr>
              <w:t xml:space="preserve"> Early Head Start/Head Start, preschools, and </w:t>
            </w:r>
            <w:r w:rsidRPr="004A6C6A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Children’s Health and Disability Prevention (CHDP)</w:t>
            </w:r>
            <w:r w:rsidR="00A5540D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.</w:t>
            </w:r>
          </w:p>
          <w:p w14:paraId="7B992C74" w14:textId="5A3395EC" w:rsidR="00A5540D" w:rsidRPr="004A6C6A" w:rsidRDefault="00A5540D" w:rsidP="00644B02">
            <w:pPr>
              <w:keepNext/>
              <w:keepLines/>
              <w:contextualSpacing/>
              <w:outlineLvl w:val="0"/>
              <w:rPr>
                <w:rFonts w:eastAsiaTheme="majorEastAsia" w:cstheme="minorHAnsi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-161543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E4B4F48" w14:textId="77777777" w:rsidR="004A6C6A" w:rsidRPr="004A6C6A" w:rsidRDefault="004A6C6A" w:rsidP="004A6C6A">
                <w:pPr>
                  <w:keepNext/>
                  <w:keepLines/>
                  <w:spacing w:before="240"/>
                  <w:outlineLvl w:val="0"/>
                  <w:rPr>
                    <w:rFonts w:eastAsia="Times New Roman"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6C6A" w:rsidRPr="00A5540D" w14:paraId="0F321305" w14:textId="77777777" w:rsidTr="00A5540D">
        <w:tc>
          <w:tcPr>
            <w:tcW w:w="1800" w:type="dxa"/>
          </w:tcPr>
          <w:p w14:paraId="704749A5" w14:textId="765BDB9D" w:rsidR="00644B02" w:rsidRPr="00A5540D" w:rsidRDefault="00F57725" w:rsidP="00644B02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4.5</w:t>
            </w:r>
          </w:p>
          <w:p w14:paraId="2E1AB594" w14:textId="79E1382C" w:rsidR="004A6C6A" w:rsidRPr="00A5540D" w:rsidRDefault="00644B02" w:rsidP="00644B02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6.4</w:t>
            </w:r>
          </w:p>
        </w:tc>
        <w:tc>
          <w:tcPr>
            <w:tcW w:w="6840" w:type="dxa"/>
          </w:tcPr>
          <w:p w14:paraId="24F677B4" w14:textId="77777777" w:rsidR="004A6C6A" w:rsidRDefault="004A6C6A" w:rsidP="00A77B4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A6C6A">
              <w:rPr>
                <w:rFonts w:cstheme="minorHAnsi"/>
                <w:sz w:val="24"/>
                <w:szCs w:val="24"/>
              </w:rPr>
              <w:t>An estimate of the number of all high-risk children in the jurisdiction who are eligible.</w:t>
            </w:r>
          </w:p>
          <w:p w14:paraId="1784AE59" w14:textId="3782835E" w:rsidR="00A5540D" w:rsidRPr="004A6C6A" w:rsidRDefault="00A5540D" w:rsidP="00A77B4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136902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82143C7" w14:textId="77777777" w:rsidR="004A6C6A" w:rsidRPr="004A6C6A" w:rsidRDefault="004A6C6A" w:rsidP="004A6C6A">
                <w:pPr>
                  <w:contextualSpacing/>
                  <w:rPr>
                    <w:rFonts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6C6A" w:rsidRPr="00A5540D" w14:paraId="1CD24641" w14:textId="77777777" w:rsidTr="00A5540D">
        <w:tc>
          <w:tcPr>
            <w:tcW w:w="1800" w:type="dxa"/>
          </w:tcPr>
          <w:p w14:paraId="413CD1AD" w14:textId="0405786F" w:rsidR="00644B02" w:rsidRPr="00A5540D" w:rsidRDefault="00F57725" w:rsidP="00644B02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4.6</w:t>
            </w:r>
          </w:p>
          <w:p w14:paraId="6C0CBE11" w14:textId="77777777" w:rsidR="004A6C6A" w:rsidRDefault="00644B02" w:rsidP="00644B02">
            <w:pPr>
              <w:contextualSpacing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6.4</w:t>
            </w:r>
          </w:p>
          <w:p w14:paraId="1C30BA22" w14:textId="1EE9025F" w:rsidR="00A5540D" w:rsidRPr="00A5540D" w:rsidRDefault="00A5540D" w:rsidP="00644B02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840" w:type="dxa"/>
          </w:tcPr>
          <w:p w14:paraId="0F10659C" w14:textId="51B4B280" w:rsidR="004A6C6A" w:rsidRPr="004A6C6A" w:rsidRDefault="004A6C6A" w:rsidP="004A6C6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A6C6A">
              <w:rPr>
                <w:rFonts w:cstheme="minorHAnsi"/>
                <w:sz w:val="24"/>
                <w:szCs w:val="24"/>
              </w:rPr>
              <w:t>Submit a written care coordination protocol.</w:t>
            </w: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70761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316CD65" w14:textId="77777777" w:rsidR="004A6C6A" w:rsidRPr="004A6C6A" w:rsidRDefault="004A6C6A" w:rsidP="004A6C6A">
                <w:pPr>
                  <w:contextualSpacing/>
                  <w:rPr>
                    <w:rFonts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6C6A" w:rsidRPr="00A5540D" w14:paraId="38B396AE" w14:textId="77777777" w:rsidTr="00A5540D">
        <w:tc>
          <w:tcPr>
            <w:tcW w:w="1800" w:type="dxa"/>
          </w:tcPr>
          <w:p w14:paraId="5D6CDCED" w14:textId="5663AA2C" w:rsidR="00644B02" w:rsidRPr="00A5540D" w:rsidRDefault="00F57725" w:rsidP="00644B02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4.7</w:t>
            </w:r>
          </w:p>
          <w:p w14:paraId="7A3ED2CF" w14:textId="3464619D" w:rsidR="004A6C6A" w:rsidRPr="00A5540D" w:rsidRDefault="00644B02" w:rsidP="00644B02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6.4</w:t>
            </w:r>
          </w:p>
        </w:tc>
        <w:tc>
          <w:tcPr>
            <w:tcW w:w="6840" w:type="dxa"/>
          </w:tcPr>
          <w:p w14:paraId="60C152A6" w14:textId="5D01515C" w:rsidR="004A6C6A" w:rsidRPr="00A5540D" w:rsidRDefault="004A6C6A" w:rsidP="00644B02">
            <w:pPr>
              <w:pStyle w:val="ListParagraph"/>
              <w:numPr>
                <w:ilvl w:val="0"/>
                <w:numId w:val="3"/>
              </w:numPr>
              <w:ind w:left="276" w:hanging="270"/>
              <w:rPr>
                <w:rFonts w:cstheme="minorHAnsi"/>
                <w:sz w:val="24"/>
                <w:szCs w:val="24"/>
              </w:rPr>
            </w:pPr>
            <w:r w:rsidRPr="00A5540D">
              <w:rPr>
                <w:rFonts w:cstheme="minorHAnsi"/>
                <w:sz w:val="24"/>
                <w:szCs w:val="24"/>
              </w:rPr>
              <w:t>An estimate of the number and percentage of high-risk children in the jurisdiction who need sealants and referrals.</w:t>
            </w:r>
          </w:p>
          <w:p w14:paraId="7E46874A" w14:textId="3031BB75" w:rsidR="004A6C6A" w:rsidRPr="00A5540D" w:rsidRDefault="004A6C6A" w:rsidP="00644B02">
            <w:pPr>
              <w:pStyle w:val="ListParagraph"/>
              <w:numPr>
                <w:ilvl w:val="0"/>
                <w:numId w:val="3"/>
              </w:numPr>
              <w:ind w:left="276" w:hanging="270"/>
              <w:rPr>
                <w:rFonts w:cstheme="minorHAnsi"/>
                <w:sz w:val="24"/>
                <w:szCs w:val="24"/>
              </w:rPr>
            </w:pPr>
            <w:r w:rsidRPr="00A5540D">
              <w:rPr>
                <w:rFonts w:cstheme="minorHAnsi"/>
                <w:sz w:val="24"/>
                <w:szCs w:val="24"/>
              </w:rPr>
              <w:t>Rates of participation and number of children who have received referrals.</w:t>
            </w:r>
          </w:p>
          <w:p w14:paraId="24B3F0D3" w14:textId="77777777" w:rsidR="004A6C6A" w:rsidRDefault="004A6C6A" w:rsidP="00644B02">
            <w:pPr>
              <w:pStyle w:val="ListParagraph"/>
              <w:numPr>
                <w:ilvl w:val="0"/>
                <w:numId w:val="3"/>
              </w:numPr>
              <w:ind w:left="276" w:hanging="276"/>
              <w:rPr>
                <w:rFonts w:cstheme="minorHAnsi"/>
                <w:sz w:val="24"/>
                <w:szCs w:val="24"/>
              </w:rPr>
            </w:pPr>
            <w:r w:rsidRPr="00A5540D">
              <w:rPr>
                <w:rFonts w:cstheme="minorHAnsi"/>
                <w:sz w:val="24"/>
                <w:szCs w:val="24"/>
              </w:rPr>
              <w:t>Log of number of children served.</w:t>
            </w:r>
          </w:p>
          <w:p w14:paraId="74542E2F" w14:textId="1E5B03F8" w:rsidR="00A5540D" w:rsidRPr="00A5540D" w:rsidRDefault="00A5540D" w:rsidP="00A5540D">
            <w:pPr>
              <w:pStyle w:val="ListParagraph"/>
              <w:ind w:left="276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-189965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C7CBEE1" w14:textId="77777777" w:rsidR="004A6C6A" w:rsidRPr="004A6C6A" w:rsidRDefault="004A6C6A" w:rsidP="004A6C6A">
                <w:pPr>
                  <w:contextualSpacing/>
                  <w:rPr>
                    <w:rFonts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6C6A" w:rsidRPr="00A5540D" w14:paraId="0B72F3CB" w14:textId="77777777" w:rsidTr="00A5540D">
        <w:tc>
          <w:tcPr>
            <w:tcW w:w="1800" w:type="dxa"/>
          </w:tcPr>
          <w:p w14:paraId="4CEF2BC7" w14:textId="75D98F1D" w:rsidR="00644B02" w:rsidRPr="00A5540D" w:rsidRDefault="00497BF3" w:rsidP="00644B02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4.8</w:t>
            </w:r>
          </w:p>
          <w:p w14:paraId="0B8E671B" w14:textId="0E6F57B9" w:rsidR="004A6C6A" w:rsidRPr="00A5540D" w:rsidRDefault="00644B02" w:rsidP="00644B0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6.4</w:t>
            </w:r>
          </w:p>
        </w:tc>
        <w:tc>
          <w:tcPr>
            <w:tcW w:w="6840" w:type="dxa"/>
          </w:tcPr>
          <w:p w14:paraId="77830F0E" w14:textId="09BFB181" w:rsidR="004A6C6A" w:rsidRPr="004A6C6A" w:rsidRDefault="004A6C6A" w:rsidP="00644B0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342" w:hanging="156"/>
              <w:rPr>
                <w:rFonts w:cstheme="minorHAnsi"/>
                <w:color w:val="000000"/>
                <w:sz w:val="24"/>
                <w:szCs w:val="24"/>
              </w:rPr>
            </w:pPr>
            <w:r w:rsidRPr="004A6C6A">
              <w:rPr>
                <w:rFonts w:eastAsia="Times New Roman" w:cstheme="minorHAnsi"/>
                <w:color w:val="000000"/>
                <w:sz w:val="24"/>
                <w:szCs w:val="24"/>
              </w:rPr>
              <w:t>Number of successful referrals</w:t>
            </w:r>
            <w:r w:rsidR="00A5540D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4BDCAEF9" w14:textId="1A09490E" w:rsidR="004A6C6A" w:rsidRDefault="004A6C6A" w:rsidP="00644B0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342" w:hanging="156"/>
              <w:rPr>
                <w:rFonts w:cstheme="minorHAnsi"/>
                <w:color w:val="000000"/>
                <w:sz w:val="24"/>
                <w:szCs w:val="24"/>
              </w:rPr>
            </w:pPr>
            <w:r w:rsidRPr="004A6C6A">
              <w:rPr>
                <w:rFonts w:cstheme="minorHAnsi"/>
                <w:color w:val="000000"/>
                <w:sz w:val="24"/>
                <w:szCs w:val="24"/>
              </w:rPr>
              <w:t>Develop strategies for continuous quality improvement</w:t>
            </w:r>
            <w:r w:rsidR="00A5540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9E58218" w14:textId="262A9D2E" w:rsidR="00A5540D" w:rsidRPr="004A6C6A" w:rsidRDefault="00A5540D" w:rsidP="00A5540D">
            <w:pPr>
              <w:autoSpaceDE w:val="0"/>
              <w:autoSpaceDN w:val="0"/>
              <w:adjustRightInd w:val="0"/>
              <w:ind w:left="342"/>
              <w:rPr>
                <w:rFonts w:cstheme="minorHAnsi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-123507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4BCD637" w14:textId="37D0303E" w:rsidR="004A6C6A" w:rsidRPr="004A6C6A" w:rsidRDefault="00644B02" w:rsidP="00644B0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32"/>
                    <w:szCs w:val="32"/>
                  </w:rPr>
                </w:pPr>
                <w:r w:rsidRPr="00017D9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7B43" w:rsidRPr="00A5540D" w14:paraId="208EB0EE" w14:textId="77777777" w:rsidTr="00A5540D">
        <w:tc>
          <w:tcPr>
            <w:tcW w:w="1800" w:type="dxa"/>
          </w:tcPr>
          <w:p w14:paraId="68051883" w14:textId="592717C9" w:rsidR="00644B02" w:rsidRPr="00A5540D" w:rsidRDefault="00497BF3" w:rsidP="00644B02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5.1</w:t>
            </w:r>
          </w:p>
          <w:p w14:paraId="6D1A2421" w14:textId="77777777" w:rsidR="00A77B43" w:rsidRDefault="00644B02" w:rsidP="00644B02">
            <w:pPr>
              <w:keepNext/>
              <w:keepLines/>
              <w:outlineLvl w:val="0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6.5</w:t>
            </w:r>
          </w:p>
          <w:p w14:paraId="2E23900F" w14:textId="14466EED" w:rsidR="00A5540D" w:rsidRPr="00A5540D" w:rsidRDefault="00A5540D" w:rsidP="00644B02">
            <w:pPr>
              <w:keepNext/>
              <w:keepLines/>
              <w:outlineLvl w:val="0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840" w:type="dxa"/>
          </w:tcPr>
          <w:p w14:paraId="067A32E8" w14:textId="77757E0A" w:rsidR="00A77B43" w:rsidRPr="004A6C6A" w:rsidRDefault="00A77B43" w:rsidP="00A77B43">
            <w:pPr>
              <w:keepNext/>
              <w:keepLines/>
              <w:outlineLvl w:val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4A6C6A">
              <w:rPr>
                <w:rFonts w:eastAsiaTheme="majorEastAsia" w:cstheme="minorHAnsi"/>
                <w:sz w:val="24"/>
                <w:szCs w:val="24"/>
              </w:rPr>
              <w:t>Submit a completed LOHP Program Plan</w:t>
            </w:r>
            <w:r w:rsidRPr="00A5540D">
              <w:rPr>
                <w:rFonts w:eastAsiaTheme="majorEastAsia" w:cstheme="minorHAnsi"/>
                <w:sz w:val="24"/>
                <w:szCs w:val="24"/>
              </w:rPr>
              <w:t xml:space="preserve"> for equipment support</w:t>
            </w:r>
            <w:r w:rsidRPr="004A6C6A">
              <w:rPr>
                <w:rFonts w:eastAsiaTheme="majorEastAsia"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107031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8FF989E" w14:textId="77777777" w:rsidR="00A77B43" w:rsidRPr="004A6C6A" w:rsidRDefault="00A77B43" w:rsidP="00A77B43">
                <w:pPr>
                  <w:keepNext/>
                  <w:keepLines/>
                  <w:outlineLvl w:val="0"/>
                  <w:rPr>
                    <w:rFonts w:eastAsiaTheme="majorEastAsia"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7B43" w:rsidRPr="00A5540D" w14:paraId="03B5C911" w14:textId="77777777" w:rsidTr="00A5540D">
        <w:tc>
          <w:tcPr>
            <w:tcW w:w="1800" w:type="dxa"/>
          </w:tcPr>
          <w:p w14:paraId="671B3266" w14:textId="6085023D" w:rsidR="00644B02" w:rsidRPr="00A5540D" w:rsidRDefault="00497BF3" w:rsidP="00644B02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5.2</w:t>
            </w:r>
          </w:p>
          <w:p w14:paraId="18FBE841" w14:textId="19694F72" w:rsidR="00A77B43" w:rsidRPr="00A5540D" w:rsidRDefault="00644B02" w:rsidP="00644B02">
            <w:pPr>
              <w:keepNext/>
              <w:keepLines/>
              <w:contextualSpacing/>
              <w:outlineLvl w:val="0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6.5</w:t>
            </w:r>
          </w:p>
        </w:tc>
        <w:tc>
          <w:tcPr>
            <w:tcW w:w="6840" w:type="dxa"/>
          </w:tcPr>
          <w:p w14:paraId="64F6F31D" w14:textId="27D6F88C" w:rsidR="00A77B43" w:rsidRDefault="00C236DC" w:rsidP="00644B02">
            <w:pPr>
              <w:keepNext/>
              <w:keepLines/>
              <w:contextualSpacing/>
              <w:outlineLvl w:val="0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Submit a list of approved portable equipment</w:t>
            </w:r>
            <w:r w:rsidR="00A77B43" w:rsidRPr="004A6C6A">
              <w:rPr>
                <w:rFonts w:eastAsiaTheme="majorEastAsia" w:cstheme="minorHAnsi"/>
                <w:sz w:val="24"/>
                <w:szCs w:val="24"/>
              </w:rPr>
              <w:t xml:space="preserve"> purchases</w:t>
            </w:r>
            <w:r w:rsidR="00644B02" w:rsidRPr="00A5540D">
              <w:rPr>
                <w:rFonts w:eastAsiaTheme="majorEastAsia" w:cstheme="minorHAnsi"/>
                <w:sz w:val="24"/>
                <w:szCs w:val="24"/>
              </w:rPr>
              <w:t>.</w:t>
            </w:r>
          </w:p>
          <w:p w14:paraId="1D265189" w14:textId="7144517C" w:rsidR="00A5540D" w:rsidRPr="004A6C6A" w:rsidRDefault="00A5540D" w:rsidP="00644B02">
            <w:pPr>
              <w:keepNext/>
              <w:keepLines/>
              <w:contextualSpacing/>
              <w:outlineLvl w:val="0"/>
              <w:rPr>
                <w:rFonts w:eastAsiaTheme="majorEastAsia" w:cstheme="minorHAnsi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-70795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212BBA6" w14:textId="77777777" w:rsidR="00A77B43" w:rsidRPr="004A6C6A" w:rsidRDefault="00A77B43" w:rsidP="00A77B43">
                <w:pPr>
                  <w:keepNext/>
                  <w:keepLines/>
                  <w:spacing w:before="240"/>
                  <w:outlineLvl w:val="0"/>
                  <w:rPr>
                    <w:rFonts w:eastAsiaTheme="majorEastAsia"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7B43" w:rsidRPr="00A5540D" w14:paraId="757A8BF7" w14:textId="77777777" w:rsidTr="00A5540D">
        <w:tc>
          <w:tcPr>
            <w:tcW w:w="1800" w:type="dxa"/>
          </w:tcPr>
          <w:p w14:paraId="09B1C2C7" w14:textId="2F058568" w:rsidR="00644B02" w:rsidRPr="00A5540D" w:rsidRDefault="00497BF3" w:rsidP="00644B02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5.3</w:t>
            </w:r>
          </w:p>
          <w:p w14:paraId="7A69F25B" w14:textId="038A14E7" w:rsidR="00A77B43" w:rsidRPr="00A5540D" w:rsidRDefault="00644B02" w:rsidP="00644B02">
            <w:pPr>
              <w:keepNext/>
              <w:keepLines/>
              <w:contextualSpacing/>
              <w:outlineLvl w:val="0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6.5</w:t>
            </w:r>
          </w:p>
        </w:tc>
        <w:tc>
          <w:tcPr>
            <w:tcW w:w="6840" w:type="dxa"/>
          </w:tcPr>
          <w:p w14:paraId="6FEF4B05" w14:textId="1D3EB070" w:rsidR="00A77B43" w:rsidRPr="00A5540D" w:rsidRDefault="00A77B43" w:rsidP="00644B02">
            <w:pPr>
              <w:pStyle w:val="ListParagraph"/>
              <w:keepNext/>
              <w:keepLines/>
              <w:numPr>
                <w:ilvl w:val="0"/>
                <w:numId w:val="4"/>
              </w:numPr>
              <w:ind w:left="342" w:hanging="360"/>
              <w:outlineLvl w:val="0"/>
              <w:rPr>
                <w:rFonts w:eastAsiaTheme="majorEastAsia" w:cstheme="minorHAnsi"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sz w:val="24"/>
                <w:szCs w:val="24"/>
              </w:rPr>
              <w:t>List of partners (dental providers).</w:t>
            </w:r>
          </w:p>
          <w:p w14:paraId="62A1E314" w14:textId="77777777" w:rsidR="00A77B43" w:rsidRDefault="00A77B43" w:rsidP="00644B02">
            <w:pPr>
              <w:pStyle w:val="ListParagraph"/>
              <w:keepNext/>
              <w:keepLines/>
              <w:numPr>
                <w:ilvl w:val="0"/>
                <w:numId w:val="4"/>
              </w:numPr>
              <w:ind w:left="342" w:hanging="360"/>
              <w:outlineLvl w:val="0"/>
              <w:rPr>
                <w:rFonts w:eastAsiaTheme="majorEastAsia" w:cstheme="minorHAnsi"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sz w:val="24"/>
                <w:szCs w:val="24"/>
              </w:rPr>
              <w:t>MOU’s, other agreements</w:t>
            </w:r>
            <w:r w:rsidR="00644B02" w:rsidRPr="00A5540D">
              <w:rPr>
                <w:rFonts w:eastAsiaTheme="majorEastAsia" w:cstheme="minorHAnsi"/>
                <w:sz w:val="24"/>
                <w:szCs w:val="24"/>
              </w:rPr>
              <w:t>.</w:t>
            </w:r>
          </w:p>
          <w:p w14:paraId="4A1DE159" w14:textId="70D97D1E" w:rsidR="00A5540D" w:rsidRPr="00A5540D" w:rsidRDefault="00A5540D" w:rsidP="00A5540D">
            <w:pPr>
              <w:pStyle w:val="ListParagraph"/>
              <w:keepNext/>
              <w:keepLines/>
              <w:ind w:left="342"/>
              <w:outlineLvl w:val="0"/>
              <w:rPr>
                <w:rFonts w:eastAsiaTheme="majorEastAsia" w:cstheme="minorHAnsi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114585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75AE7C6" w14:textId="77777777" w:rsidR="00A77B43" w:rsidRPr="004A6C6A" w:rsidRDefault="00A77B43" w:rsidP="00A77B43">
                <w:pPr>
                  <w:keepNext/>
                  <w:keepLines/>
                  <w:spacing w:before="240"/>
                  <w:outlineLvl w:val="0"/>
                  <w:rPr>
                    <w:rFonts w:eastAsiaTheme="majorEastAsia"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7B43" w:rsidRPr="00A5540D" w14:paraId="1ABCEFA5" w14:textId="77777777" w:rsidTr="00A5540D">
        <w:tc>
          <w:tcPr>
            <w:tcW w:w="1800" w:type="dxa"/>
          </w:tcPr>
          <w:p w14:paraId="2C8D3D5F" w14:textId="15D149E1" w:rsidR="00644B02" w:rsidRPr="00A5540D" w:rsidRDefault="00497BF3" w:rsidP="00644B02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5.4</w:t>
            </w:r>
          </w:p>
          <w:p w14:paraId="77E428D7" w14:textId="77777777" w:rsidR="00A77B43" w:rsidRDefault="00644B02" w:rsidP="00644B02">
            <w:pPr>
              <w:keepNext/>
              <w:keepLines/>
              <w:outlineLvl w:val="0"/>
              <w:rPr>
                <w:rFonts w:eastAsiaTheme="majorEastAsia"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6.5</w:t>
            </w:r>
          </w:p>
          <w:p w14:paraId="4A0E7DAD" w14:textId="59283E20" w:rsidR="00A5540D" w:rsidRPr="00A5540D" w:rsidRDefault="00A5540D" w:rsidP="00644B02">
            <w:pPr>
              <w:keepNext/>
              <w:keepLines/>
              <w:outlineLvl w:val="0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840" w:type="dxa"/>
          </w:tcPr>
          <w:p w14:paraId="52116EAD" w14:textId="402D732B" w:rsidR="00A77B43" w:rsidRPr="004A6C6A" w:rsidRDefault="00A77B43" w:rsidP="00A77B43">
            <w:pPr>
              <w:keepNext/>
              <w:keepLines/>
              <w:outlineLvl w:val="0"/>
              <w:rPr>
                <w:rFonts w:eastAsiaTheme="majorEastAsia" w:cstheme="minorHAnsi"/>
                <w:sz w:val="24"/>
                <w:szCs w:val="24"/>
              </w:rPr>
            </w:pPr>
            <w:r w:rsidRPr="004A6C6A">
              <w:rPr>
                <w:rFonts w:eastAsia="Times New Roman" w:cstheme="minorHAnsi"/>
                <w:sz w:val="24"/>
                <w:szCs w:val="24"/>
              </w:rPr>
              <w:t>Number of educational sessions scheduled and conducted</w:t>
            </w:r>
            <w:r w:rsidR="00644B02" w:rsidRPr="00A5540D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-193643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1CFC4C8" w14:textId="77777777" w:rsidR="00A77B43" w:rsidRPr="004A6C6A" w:rsidRDefault="00A77B43" w:rsidP="00A77B43">
                <w:pPr>
                  <w:keepNext/>
                  <w:keepLines/>
                  <w:outlineLvl w:val="0"/>
                  <w:rPr>
                    <w:rFonts w:eastAsia="Times New Roman"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7B43" w:rsidRPr="00A5540D" w14:paraId="760EF993" w14:textId="77777777" w:rsidTr="00A5540D">
        <w:tc>
          <w:tcPr>
            <w:tcW w:w="1800" w:type="dxa"/>
          </w:tcPr>
          <w:p w14:paraId="3FD27D3F" w14:textId="7CFF3DA3" w:rsidR="00644B02" w:rsidRPr="00A5540D" w:rsidRDefault="00497BF3" w:rsidP="00A5540D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644B02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5.5</w:t>
            </w:r>
          </w:p>
          <w:p w14:paraId="555B5853" w14:textId="091BB6E0" w:rsidR="00A77B43" w:rsidRPr="00A5540D" w:rsidRDefault="00644B02" w:rsidP="00A5540D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6.5</w:t>
            </w:r>
          </w:p>
        </w:tc>
        <w:tc>
          <w:tcPr>
            <w:tcW w:w="6840" w:type="dxa"/>
          </w:tcPr>
          <w:p w14:paraId="5D424F41" w14:textId="12F31F58" w:rsidR="00A77B43" w:rsidRPr="00A5540D" w:rsidRDefault="00A77B43" w:rsidP="00A5540D">
            <w:pPr>
              <w:pStyle w:val="ListParagraph"/>
              <w:numPr>
                <w:ilvl w:val="0"/>
                <w:numId w:val="5"/>
              </w:numPr>
              <w:ind w:left="342" w:hanging="360"/>
              <w:rPr>
                <w:rFonts w:cstheme="minorHAnsi"/>
                <w:sz w:val="24"/>
                <w:szCs w:val="24"/>
              </w:rPr>
            </w:pPr>
            <w:r w:rsidRPr="00A5540D">
              <w:rPr>
                <w:rFonts w:cstheme="minorHAnsi"/>
                <w:sz w:val="24"/>
                <w:szCs w:val="24"/>
              </w:rPr>
              <w:t>An estimate of the number of all high-risk children in the jurisdiction who are eligible.</w:t>
            </w:r>
          </w:p>
          <w:p w14:paraId="6D257E88" w14:textId="06C9C5F9" w:rsidR="00A77B43" w:rsidRPr="00A5540D" w:rsidRDefault="00A77B43" w:rsidP="00A5540D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A5540D">
              <w:rPr>
                <w:rFonts w:cstheme="minorHAnsi"/>
                <w:sz w:val="24"/>
                <w:szCs w:val="24"/>
              </w:rPr>
              <w:t>A list of participating schools.</w:t>
            </w:r>
          </w:p>
          <w:p w14:paraId="2047449E" w14:textId="77777777" w:rsidR="00A77B43" w:rsidRDefault="00A77B43" w:rsidP="00A5540D">
            <w:pPr>
              <w:pStyle w:val="ListParagraph"/>
              <w:numPr>
                <w:ilvl w:val="0"/>
                <w:numId w:val="5"/>
              </w:numPr>
              <w:ind w:left="342" w:hanging="360"/>
              <w:rPr>
                <w:rFonts w:cstheme="minorHAnsi"/>
                <w:sz w:val="24"/>
                <w:szCs w:val="24"/>
              </w:rPr>
            </w:pPr>
            <w:r w:rsidRPr="00A5540D">
              <w:rPr>
                <w:rFonts w:cstheme="minorHAnsi"/>
                <w:sz w:val="24"/>
                <w:szCs w:val="24"/>
              </w:rPr>
              <w:t>Number of consent forms returned.</w:t>
            </w:r>
          </w:p>
          <w:p w14:paraId="40B711B1" w14:textId="779167C7" w:rsidR="00A5540D" w:rsidRPr="00A5540D" w:rsidRDefault="00A5540D" w:rsidP="00A5540D">
            <w:pPr>
              <w:pStyle w:val="ListParagraph"/>
              <w:ind w:left="342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179263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A2E8772" w14:textId="77777777" w:rsidR="00A77B43" w:rsidRPr="004A6C6A" w:rsidRDefault="00A77B43" w:rsidP="00A77B43">
                <w:pPr>
                  <w:contextualSpacing/>
                  <w:rPr>
                    <w:rFonts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7B43" w:rsidRPr="00A5540D" w14:paraId="61495E92" w14:textId="77777777" w:rsidTr="00A5540D">
        <w:tc>
          <w:tcPr>
            <w:tcW w:w="1800" w:type="dxa"/>
          </w:tcPr>
          <w:p w14:paraId="50845498" w14:textId="1BCF4A01" w:rsidR="00A5540D" w:rsidRPr="00A5540D" w:rsidRDefault="00497BF3" w:rsidP="00A5540D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A5540D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5.6</w:t>
            </w:r>
          </w:p>
          <w:p w14:paraId="4FA96D4D" w14:textId="7FAE3756" w:rsidR="00A77B43" w:rsidRPr="00A5540D" w:rsidRDefault="00A5540D" w:rsidP="00A5540D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6.5</w:t>
            </w:r>
          </w:p>
        </w:tc>
        <w:tc>
          <w:tcPr>
            <w:tcW w:w="6840" w:type="dxa"/>
          </w:tcPr>
          <w:p w14:paraId="37898273" w14:textId="33C4AB23" w:rsidR="00A77B43" w:rsidRPr="00A5540D" w:rsidRDefault="00A77B43" w:rsidP="00A5540D">
            <w:pPr>
              <w:pStyle w:val="ListParagraph"/>
              <w:numPr>
                <w:ilvl w:val="0"/>
                <w:numId w:val="6"/>
              </w:numPr>
              <w:ind w:left="342" w:hanging="360"/>
              <w:rPr>
                <w:rFonts w:cstheme="minorHAnsi"/>
                <w:sz w:val="24"/>
                <w:szCs w:val="24"/>
              </w:rPr>
            </w:pPr>
            <w:r w:rsidRPr="00A5540D">
              <w:rPr>
                <w:rFonts w:cstheme="minorHAnsi"/>
                <w:sz w:val="24"/>
                <w:szCs w:val="24"/>
              </w:rPr>
              <w:t>A projected number and percentage of high-risk children in the jurisdiction who will receive sealants through the program.</w:t>
            </w:r>
          </w:p>
          <w:p w14:paraId="0F12A3F2" w14:textId="77777777" w:rsidR="00A77B43" w:rsidRDefault="00A77B43" w:rsidP="00A5540D">
            <w:pPr>
              <w:pStyle w:val="ListParagraph"/>
              <w:numPr>
                <w:ilvl w:val="0"/>
                <w:numId w:val="6"/>
              </w:numPr>
              <w:ind w:left="342" w:hanging="360"/>
              <w:rPr>
                <w:rFonts w:cstheme="minorHAnsi"/>
                <w:sz w:val="24"/>
                <w:szCs w:val="24"/>
              </w:rPr>
            </w:pPr>
            <w:r w:rsidRPr="00A5540D">
              <w:rPr>
                <w:rFonts w:cstheme="minorHAnsi"/>
                <w:sz w:val="24"/>
                <w:szCs w:val="24"/>
              </w:rPr>
              <w:lastRenderedPageBreak/>
              <w:t>Rates of participation</w:t>
            </w:r>
            <w:bookmarkStart w:id="0" w:name="_GoBack"/>
            <w:bookmarkEnd w:id="0"/>
            <w:r w:rsidRPr="00A5540D">
              <w:rPr>
                <w:rFonts w:cstheme="minorHAnsi"/>
                <w:sz w:val="24"/>
                <w:szCs w:val="24"/>
              </w:rPr>
              <w:t>, number of children screened and number of children who received sealants, and number of sealants placed.</w:t>
            </w:r>
          </w:p>
          <w:p w14:paraId="3C7D9C56" w14:textId="692016AC" w:rsidR="00A5540D" w:rsidRPr="00A5540D" w:rsidRDefault="00A5540D" w:rsidP="00A5540D">
            <w:pPr>
              <w:pStyle w:val="ListParagraph"/>
              <w:ind w:left="342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-107666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9E3553A" w14:textId="77777777" w:rsidR="00A77B43" w:rsidRPr="004A6C6A" w:rsidRDefault="00A77B43" w:rsidP="00A77B43">
                <w:pPr>
                  <w:contextualSpacing/>
                  <w:rPr>
                    <w:rFonts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77B43" w:rsidRPr="00A5540D" w14:paraId="457A673D" w14:textId="77777777" w:rsidTr="00A5540D">
        <w:tc>
          <w:tcPr>
            <w:tcW w:w="1800" w:type="dxa"/>
          </w:tcPr>
          <w:p w14:paraId="5692F8FD" w14:textId="1EA961A4" w:rsidR="00A5540D" w:rsidRPr="00A5540D" w:rsidRDefault="00497BF3" w:rsidP="00A5540D">
            <w:pPr>
              <w:autoSpaceDE w:val="0"/>
              <w:autoSpaceDN w:val="0"/>
              <w:adjustRightInd w:val="0"/>
              <w:contextualSpacing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eliverable</w:t>
            </w:r>
            <w:r w:rsidR="00A5540D" w:rsidRPr="00A5540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5.7</w:t>
            </w:r>
          </w:p>
          <w:p w14:paraId="05B82F0F" w14:textId="5F66EA49" w:rsidR="00A77B43" w:rsidRPr="00A5540D" w:rsidRDefault="00A5540D" w:rsidP="00A5540D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A5540D">
              <w:rPr>
                <w:rFonts w:eastAsiaTheme="majorEastAsia" w:cstheme="minorHAnsi"/>
                <w:i/>
                <w:iCs/>
                <w:sz w:val="24"/>
                <w:szCs w:val="24"/>
              </w:rPr>
              <w:t>Objective 6.5</w:t>
            </w:r>
          </w:p>
        </w:tc>
        <w:tc>
          <w:tcPr>
            <w:tcW w:w="6840" w:type="dxa"/>
          </w:tcPr>
          <w:p w14:paraId="5006AB47" w14:textId="67C6BADB" w:rsidR="00A77B43" w:rsidRPr="004A6C6A" w:rsidRDefault="00A77B43" w:rsidP="00017D9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A6C6A">
              <w:rPr>
                <w:rFonts w:cstheme="minorHAnsi"/>
                <w:sz w:val="24"/>
                <w:szCs w:val="24"/>
              </w:rPr>
              <w:t>Number of retention checks.</w:t>
            </w:r>
          </w:p>
        </w:tc>
        <w:sdt>
          <w:sdtPr>
            <w:rPr>
              <w:rFonts w:eastAsia="Times New Roman" w:cstheme="minorHAnsi"/>
              <w:sz w:val="32"/>
              <w:szCs w:val="32"/>
            </w:rPr>
            <w:id w:val="-132081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AE59B0F" w14:textId="77777777" w:rsidR="00A77B43" w:rsidRPr="004A6C6A" w:rsidRDefault="00A77B43" w:rsidP="00A77B43">
                <w:pPr>
                  <w:contextualSpacing/>
                  <w:rPr>
                    <w:rFonts w:cstheme="minorHAnsi"/>
                    <w:sz w:val="32"/>
                    <w:szCs w:val="32"/>
                  </w:rPr>
                </w:pPr>
                <w:r w:rsidRPr="004A6C6A">
                  <w:rPr>
                    <w:rFonts w:ascii="Segoe UI Symbol" w:eastAsia="Times New Roman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045E186" w14:textId="54A772E4" w:rsidR="00B50B8F" w:rsidRDefault="00B50B8F" w:rsidP="00017D9B">
      <w:pPr>
        <w:rPr>
          <w:rFonts w:cstheme="minorHAnsi"/>
          <w:sz w:val="24"/>
          <w:szCs w:val="24"/>
        </w:rPr>
      </w:pPr>
    </w:p>
    <w:p w14:paraId="36EF7569" w14:textId="1B781C28" w:rsidR="0006517C" w:rsidRPr="0006517C" w:rsidRDefault="0006517C" w:rsidP="0006517C">
      <w:pPr>
        <w:tabs>
          <w:tab w:val="left" w:pos="63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06517C" w:rsidRPr="0006517C" w:rsidSect="00A5540D">
      <w:headerReference w:type="default" r:id="rId7"/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7743" w14:textId="77777777" w:rsidR="00A5540D" w:rsidRDefault="00A5540D" w:rsidP="00A5540D">
      <w:pPr>
        <w:spacing w:after="0" w:line="240" w:lineRule="auto"/>
      </w:pPr>
      <w:r>
        <w:separator/>
      </w:r>
    </w:p>
  </w:endnote>
  <w:endnote w:type="continuationSeparator" w:id="0">
    <w:p w14:paraId="1518DAF8" w14:textId="77777777" w:rsidR="00A5540D" w:rsidRDefault="00A5540D" w:rsidP="00A5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844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64E9A3" w14:textId="313831AE" w:rsidR="00A5540D" w:rsidRDefault="00A554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94638" w14:textId="77777777" w:rsidR="00A5540D" w:rsidRDefault="00A5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2793" w14:textId="77777777" w:rsidR="00A5540D" w:rsidRDefault="00A5540D" w:rsidP="00A5540D">
      <w:pPr>
        <w:spacing w:after="0" w:line="240" w:lineRule="auto"/>
      </w:pPr>
      <w:r>
        <w:separator/>
      </w:r>
    </w:p>
  </w:footnote>
  <w:footnote w:type="continuationSeparator" w:id="0">
    <w:p w14:paraId="4E9223F6" w14:textId="77777777" w:rsidR="00A5540D" w:rsidRDefault="00A5540D" w:rsidP="00A5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8EC2" w14:textId="206EDD23" w:rsidR="008558E1" w:rsidRPr="008558E1" w:rsidRDefault="008558E1" w:rsidP="008558E1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120" w:line="240" w:lineRule="auto"/>
      <w:jc w:val="right"/>
      <w:textAlignment w:val="baseline"/>
      <w:rPr>
        <w:rFonts w:ascii="Arial" w:eastAsia="Times New Roman" w:hAnsi="Arial" w:cs="Arial"/>
      </w:rPr>
    </w:pPr>
    <w:r w:rsidRPr="008558E1">
      <w:rPr>
        <w:rFonts w:ascii="Arial" w:eastAsia="Times New Roman" w:hAnsi="Arial" w:cs="Arial"/>
      </w:rPr>
      <w:t xml:space="preserve">Document </w:t>
    </w:r>
    <w:r>
      <w:rPr>
        <w:rFonts w:ascii="Arial" w:eastAsia="Times New Roman" w:hAnsi="Arial" w:cs="Arial"/>
      </w:rPr>
      <w:t>F</w:t>
    </w:r>
  </w:p>
  <w:p w14:paraId="43C695DF" w14:textId="61C5643A" w:rsidR="008558E1" w:rsidRPr="008558E1" w:rsidRDefault="008558E1" w:rsidP="008558E1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120" w:line="240" w:lineRule="auto"/>
      <w:jc w:val="right"/>
      <w:textAlignment w:val="baseline"/>
      <w:rPr>
        <w:rFonts w:ascii="Arial" w:eastAsia="Times New Roman" w:hAnsi="Arial" w:cs="Arial"/>
      </w:rPr>
    </w:pPr>
  </w:p>
  <w:p w14:paraId="7FBA84CD" w14:textId="70266D6C" w:rsidR="00A5540D" w:rsidRPr="00A5540D" w:rsidRDefault="00325D05" w:rsidP="008558E1">
    <w:pPr>
      <w:jc w:val="center"/>
      <w:rPr>
        <w:rFonts w:ascii="Arial" w:hAnsi="Arial" w:cs="Arial"/>
        <w:b/>
        <w:spacing w:val="-1"/>
        <w:sz w:val="24"/>
        <w:szCs w:val="24"/>
      </w:rPr>
    </w:pPr>
    <w:r>
      <w:rPr>
        <w:rFonts w:ascii="Arial" w:hAnsi="Arial" w:cs="Arial"/>
        <w:b/>
        <w:spacing w:val="-1"/>
        <w:sz w:val="24"/>
        <w:szCs w:val="24"/>
      </w:rPr>
      <w:t>Scope of Work</w:t>
    </w:r>
    <w:r w:rsidR="00A5540D">
      <w:rPr>
        <w:rFonts w:ascii="Arial" w:hAnsi="Arial" w:cs="Arial"/>
        <w:b/>
        <w:spacing w:val="-1"/>
        <w:sz w:val="24"/>
        <w:szCs w:val="24"/>
      </w:rPr>
      <w:t xml:space="preserve"> and D</w:t>
    </w:r>
    <w:r>
      <w:rPr>
        <w:rFonts w:ascii="Arial" w:hAnsi="Arial" w:cs="Arial"/>
        <w:b/>
        <w:spacing w:val="-1"/>
        <w:sz w:val="24"/>
        <w:szCs w:val="24"/>
      </w:rPr>
      <w:t>eliverables</w:t>
    </w:r>
  </w:p>
  <w:p w14:paraId="142F869E" w14:textId="77777777" w:rsidR="00A5540D" w:rsidRDefault="00A55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3E8"/>
    <w:multiLevelType w:val="hybridMultilevel"/>
    <w:tmpl w:val="CAF2250E"/>
    <w:lvl w:ilvl="0" w:tplc="649C17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2BF1"/>
    <w:multiLevelType w:val="hybridMultilevel"/>
    <w:tmpl w:val="081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7C25"/>
    <w:multiLevelType w:val="hybridMultilevel"/>
    <w:tmpl w:val="FAE862A4"/>
    <w:lvl w:ilvl="0" w:tplc="12DE24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1BE"/>
    <w:multiLevelType w:val="hybridMultilevel"/>
    <w:tmpl w:val="2E9C9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4D92"/>
    <w:multiLevelType w:val="hybridMultilevel"/>
    <w:tmpl w:val="0B109EC6"/>
    <w:lvl w:ilvl="0" w:tplc="3D2415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59E7"/>
    <w:multiLevelType w:val="hybridMultilevel"/>
    <w:tmpl w:val="594E772A"/>
    <w:lvl w:ilvl="0" w:tplc="C8947B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0BC3"/>
    <w:multiLevelType w:val="hybridMultilevel"/>
    <w:tmpl w:val="BB924132"/>
    <w:lvl w:ilvl="0" w:tplc="1C1478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172D"/>
    <w:multiLevelType w:val="hybridMultilevel"/>
    <w:tmpl w:val="8D2670D2"/>
    <w:lvl w:ilvl="0" w:tplc="C6646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5A93"/>
    <w:multiLevelType w:val="hybridMultilevel"/>
    <w:tmpl w:val="8D2670D2"/>
    <w:lvl w:ilvl="0" w:tplc="C6646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D59C1"/>
    <w:multiLevelType w:val="hybridMultilevel"/>
    <w:tmpl w:val="468AA53E"/>
    <w:lvl w:ilvl="0" w:tplc="CA08084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5BE0"/>
    <w:multiLevelType w:val="hybridMultilevel"/>
    <w:tmpl w:val="8D2670D2"/>
    <w:lvl w:ilvl="0" w:tplc="C6646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54B21"/>
    <w:multiLevelType w:val="hybridMultilevel"/>
    <w:tmpl w:val="EA3EDF90"/>
    <w:lvl w:ilvl="0" w:tplc="FEFC9F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A372C"/>
    <w:multiLevelType w:val="hybridMultilevel"/>
    <w:tmpl w:val="297E18C0"/>
    <w:lvl w:ilvl="0" w:tplc="BB788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6A"/>
    <w:rsid w:val="00017D9B"/>
    <w:rsid w:val="00040931"/>
    <w:rsid w:val="0006517C"/>
    <w:rsid w:val="00325D05"/>
    <w:rsid w:val="00497BF3"/>
    <w:rsid w:val="004A6C6A"/>
    <w:rsid w:val="004A7C0D"/>
    <w:rsid w:val="00644B02"/>
    <w:rsid w:val="00681505"/>
    <w:rsid w:val="008558E1"/>
    <w:rsid w:val="00A5540D"/>
    <w:rsid w:val="00A77B43"/>
    <w:rsid w:val="00AA5CEA"/>
    <w:rsid w:val="00B50B8F"/>
    <w:rsid w:val="00BF2578"/>
    <w:rsid w:val="00C236DC"/>
    <w:rsid w:val="00E17B02"/>
    <w:rsid w:val="00F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30B8"/>
  <w15:chartTrackingRefBased/>
  <w15:docId w15:val="{B0174E43-D660-4AC2-B0CB-6372185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A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D"/>
  </w:style>
  <w:style w:type="paragraph" w:styleId="Footer">
    <w:name w:val="footer"/>
    <w:basedOn w:val="Normal"/>
    <w:link w:val="FooterChar"/>
    <w:uiPriority w:val="99"/>
    <w:unhideWhenUsed/>
    <w:rsid w:val="00A5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D"/>
  </w:style>
  <w:style w:type="paragraph" w:styleId="BalloonText">
    <w:name w:val="Balloon Text"/>
    <w:basedOn w:val="Normal"/>
    <w:link w:val="BalloonTextChar"/>
    <w:uiPriority w:val="99"/>
    <w:semiHidden/>
    <w:unhideWhenUsed/>
    <w:rsid w:val="00C2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Aalboe</dc:creator>
  <cp:keywords/>
  <dc:description/>
  <cp:lastModifiedBy>Skaggs, Ryan@CDPH</cp:lastModifiedBy>
  <cp:revision>14</cp:revision>
  <dcterms:created xsi:type="dcterms:W3CDTF">2021-02-18T23:36:00Z</dcterms:created>
  <dcterms:modified xsi:type="dcterms:W3CDTF">2021-02-25T19:09:00Z</dcterms:modified>
</cp:coreProperties>
</file>